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7B9C" w14:textId="77777777" w:rsidR="00D558F3" w:rsidRPr="00006FB9" w:rsidRDefault="00D558F3" w:rsidP="00D558F3">
      <w:pPr>
        <w:spacing w:before="240"/>
        <w:jc w:val="center"/>
        <w:rPr>
          <w:rFonts w:cs="Arial"/>
          <w:b/>
          <w:sz w:val="24"/>
          <w:lang w:val="ro-RO"/>
        </w:rPr>
      </w:pPr>
      <w:r w:rsidRPr="00006FB9">
        <w:rPr>
          <w:rFonts w:cs="Arial"/>
          <w:b/>
          <w:sz w:val="24"/>
          <w:lang w:val="ro-RO"/>
        </w:rPr>
        <w:t>Lista documentelor prezentate la Bancă pentru deschiderea primului cont</w:t>
      </w:r>
    </w:p>
    <w:p w14:paraId="3C0EFD84" w14:textId="77777777" w:rsidR="00D558F3" w:rsidRPr="00006FB9" w:rsidRDefault="00D558F3" w:rsidP="00D558F3">
      <w:pPr>
        <w:spacing w:before="240"/>
        <w:rPr>
          <w:rFonts w:cs="Arial"/>
          <w:szCs w:val="20"/>
          <w:lang w:val="ro-RO"/>
        </w:rPr>
      </w:pPr>
      <w:r w:rsidRPr="00006FB9">
        <w:rPr>
          <w:rFonts w:cs="Arial"/>
          <w:szCs w:val="20"/>
          <w:lang w:val="ro-RO"/>
        </w:rPr>
        <w:t>Persoane Juridice rezidente:</w:t>
      </w:r>
    </w:p>
    <w:p w14:paraId="262095BC"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14:paraId="4B1D0C89"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14:paraId="3476C94C"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14:paraId="4C15472B"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Extrasul din Registrul de stat al persoanelor juridice, eliberat de I.P. ”Agenția Servicii Publice”;</w:t>
      </w:r>
    </w:p>
    <w:p w14:paraId="67581F4D"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Decizia sau Certificatul privind înregistrarea persoanei juridice, eliberată de I.P. ”Agenția Servicii Publice”;</w:t>
      </w:r>
    </w:p>
    <w:p w14:paraId="3AB5AF47"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14:paraId="67121C9E"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14:paraId="3CE0D3D5"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14:paraId="182B6494"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14:paraId="53BE3F35"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w:t>
      </w:r>
    </w:p>
    <w:p w14:paraId="448BABFF"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14:paraId="3D522403" w14:textId="77777777" w:rsidR="00D558F3" w:rsidRPr="00006FB9" w:rsidRDefault="00D558F3" w:rsidP="00D558F3">
      <w:pPr>
        <w:spacing w:before="240"/>
        <w:jc w:val="both"/>
        <w:rPr>
          <w:rFonts w:cs="Arial"/>
          <w:b/>
          <w:szCs w:val="20"/>
          <w:lang w:val="ro-RO"/>
        </w:rPr>
      </w:pPr>
      <w:r w:rsidRPr="00006FB9">
        <w:rPr>
          <w:rFonts w:cs="Arial"/>
          <w:b/>
          <w:szCs w:val="20"/>
          <w:lang w:val="ro-RO"/>
        </w:rPr>
        <w:t>Persoane Juridice nerezidente:</w:t>
      </w:r>
    </w:p>
    <w:p w14:paraId="133C60C8"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14:paraId="0E599C65"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14:paraId="1ED189F6"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14:paraId="67A66FD7"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ce confirmă înregistrarea de stat a persoanei juridice nerezidente în țara de proveniență conform legislației în vigoare a țării de reședință;</w:t>
      </w:r>
    </w:p>
    <w:p w14:paraId="771D8443"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Certificatului de atribuire a codului fiscal*;</w:t>
      </w:r>
    </w:p>
    <w:p w14:paraId="4267F387"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14:paraId="28F65F2E"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14:paraId="0EAE3916"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14:paraId="4CD0BE82"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14:paraId="7F295FEF"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w:t>
      </w:r>
    </w:p>
    <w:p w14:paraId="71524470"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14:paraId="7C187D30" w14:textId="77777777" w:rsidR="00D558F3" w:rsidRPr="00006FB9" w:rsidRDefault="00D558F3" w:rsidP="00D558F3">
      <w:pPr>
        <w:spacing w:before="240"/>
        <w:jc w:val="both"/>
        <w:rPr>
          <w:rFonts w:cs="Arial"/>
          <w:szCs w:val="20"/>
          <w:lang w:val="ro-RO"/>
        </w:rPr>
      </w:pPr>
      <w:r w:rsidRPr="00006FB9">
        <w:rPr>
          <w:rFonts w:cs="Arial"/>
          <w:b/>
          <w:szCs w:val="20"/>
          <w:lang w:val="ro-RO"/>
        </w:rPr>
        <w:t>*</w:t>
      </w:r>
      <w:r w:rsidRPr="00006FB9">
        <w:rPr>
          <w:rFonts w:cs="Arial"/>
          <w:szCs w:val="20"/>
          <w:lang w:val="ro-RO"/>
        </w:rPr>
        <w:t xml:space="preserve"> Persoane Juridice nerezidente care nu au obligații fiscale și/sau obiecte impozabile pe teritoriul Republicii Moldova nu prezintă </w:t>
      </w:r>
      <w:r w:rsidRPr="00006FB9">
        <w:rPr>
          <w:rFonts w:cs="Arial"/>
          <w:i/>
          <w:szCs w:val="20"/>
          <w:lang w:val="ro-RO"/>
        </w:rPr>
        <w:t>Certificatului de atribuire a codului fiscal</w:t>
      </w:r>
      <w:r w:rsidRPr="00006FB9">
        <w:rPr>
          <w:rFonts w:cs="Arial"/>
          <w:szCs w:val="20"/>
          <w:lang w:val="ro-RO"/>
        </w:rPr>
        <w:t>.</w:t>
      </w:r>
    </w:p>
    <w:p w14:paraId="5287880F" w14:textId="77777777" w:rsidR="00D558F3" w:rsidRPr="00006FB9" w:rsidRDefault="00D558F3" w:rsidP="00D558F3">
      <w:pPr>
        <w:spacing w:before="240"/>
        <w:jc w:val="both"/>
        <w:rPr>
          <w:rFonts w:cs="Arial"/>
          <w:szCs w:val="20"/>
          <w:lang w:val="ro-RO"/>
        </w:rPr>
      </w:pPr>
      <w:r w:rsidRPr="00006FB9">
        <w:rPr>
          <w:rFonts w:cs="Arial"/>
          <w:b/>
          <w:szCs w:val="20"/>
          <w:lang w:val="ro-RO"/>
        </w:rPr>
        <w:t>Notă:</w:t>
      </w:r>
      <w:r w:rsidRPr="00006FB9">
        <w:rPr>
          <w:rFonts w:cs="Arial"/>
          <w:szCs w:val="20"/>
          <w:lang w:val="ro-RO"/>
        </w:rPr>
        <w:t xml:space="preserve"> Documentele întocmite de către sau cu participarea autoritarilor competente din statele străine, ulterior, se legalizează (ex: Ambasada Republicii Moldova acreditata pentru tara respectiva sau la Departamentul afaceri consulare a Ministerului Afacerilor Externe si Integrării Europene al Republicii Moldova). Documentele menționate pot fi prezentate fără legalizare/</w:t>
      </w:r>
      <w:proofErr w:type="spellStart"/>
      <w:r w:rsidRPr="00006FB9">
        <w:rPr>
          <w:rFonts w:cs="Arial"/>
          <w:szCs w:val="20"/>
          <w:lang w:val="ro-RO"/>
        </w:rPr>
        <w:t>apostilare</w:t>
      </w:r>
      <w:proofErr w:type="spellEnd"/>
      <w:r w:rsidRPr="00006FB9">
        <w:rPr>
          <w:rFonts w:cs="Arial"/>
          <w:szCs w:val="20"/>
          <w:lang w:val="ro-RO"/>
        </w:rPr>
        <w:t>, daca aceasta este prevăzut în tratatele internaționale la care R. Moldova este parte. Documentele prezentate de către persoane juridice nerezidente, întocmite în limbi străine, se prezintă în traducere în limba de stat legalizată conform legislației R. Moldova.</w:t>
      </w:r>
    </w:p>
    <w:p w14:paraId="347B7766" w14:textId="77777777" w:rsidR="00D558F3" w:rsidRPr="00006FB9" w:rsidRDefault="00D558F3" w:rsidP="00D558F3">
      <w:pPr>
        <w:rPr>
          <w:rFonts w:cs="Arial"/>
          <w:b/>
          <w:szCs w:val="20"/>
          <w:u w:val="single"/>
          <w:lang w:val="ro-RO"/>
        </w:rPr>
      </w:pPr>
      <w:r w:rsidRPr="00006FB9">
        <w:rPr>
          <w:rFonts w:cs="Arial"/>
          <w:b/>
          <w:szCs w:val="20"/>
          <w:u w:val="single"/>
          <w:lang w:val="ro-RO"/>
        </w:rPr>
        <w:br w:type="page"/>
      </w:r>
      <w:bookmarkStart w:id="0" w:name="_GoBack"/>
      <w:bookmarkEnd w:id="0"/>
    </w:p>
    <w:p w14:paraId="7FA0569F" w14:textId="77777777" w:rsidR="00D558F3" w:rsidRPr="00006FB9" w:rsidRDefault="00D558F3" w:rsidP="00D558F3">
      <w:pPr>
        <w:spacing w:before="240"/>
        <w:jc w:val="both"/>
        <w:rPr>
          <w:rFonts w:cs="Arial"/>
          <w:b/>
          <w:szCs w:val="20"/>
          <w:lang w:val="ro-RO"/>
        </w:rPr>
      </w:pPr>
      <w:r w:rsidRPr="00006FB9">
        <w:rPr>
          <w:rFonts w:cs="Arial"/>
          <w:b/>
          <w:szCs w:val="20"/>
          <w:lang w:val="ro-RO"/>
        </w:rPr>
        <w:t>Întreprinzători individuali și persoane fizice, care practică alt tip de activitate:</w:t>
      </w:r>
    </w:p>
    <w:p w14:paraId="45281868"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14:paraId="2E3D375B"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14:paraId="7D817546"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14:paraId="6A7CE8C0"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Extrasul din Registrul de stat al persoanelor juridice, eliberat de I.P. ”Agenția Servicii Publice” sau documentul ce confirmă înregistrarea de stat sau documentul care permite practicarea activității (după caz);</w:t>
      </w:r>
    </w:p>
    <w:p w14:paraId="54FA045C"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14:paraId="16862BDE"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14:paraId="344DB373"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 (după caz);</w:t>
      </w:r>
    </w:p>
    <w:p w14:paraId="23EA076A"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14:paraId="642B2FAB"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14:paraId="67D09BDE" w14:textId="77777777"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14:paraId="48F8914E" w14:textId="77777777" w:rsidR="00D558F3" w:rsidRPr="00006FB9" w:rsidRDefault="00D558F3" w:rsidP="00D558F3">
      <w:pPr>
        <w:spacing w:before="240"/>
        <w:jc w:val="both"/>
        <w:rPr>
          <w:rFonts w:cs="Arial"/>
          <w:b/>
          <w:szCs w:val="20"/>
          <w:u w:val="single"/>
          <w:lang w:val="ro-RO"/>
        </w:rPr>
      </w:pPr>
    </w:p>
    <w:p w14:paraId="46769EA3" w14:textId="14210433" w:rsidR="00B76AD0" w:rsidRPr="00006FB9" w:rsidRDefault="00B76AD0" w:rsidP="00CF0073">
      <w:pPr>
        <w:rPr>
          <w:rFonts w:cs="Arial"/>
          <w:sz w:val="18"/>
          <w:szCs w:val="18"/>
          <w:lang w:val="ro-RO" w:eastAsia="en-US"/>
        </w:rPr>
      </w:pPr>
    </w:p>
    <w:p w14:paraId="51AAD9CA" w14:textId="77777777" w:rsidR="000F078F" w:rsidRPr="00006FB9" w:rsidRDefault="000F078F" w:rsidP="003D6A97">
      <w:pPr>
        <w:ind w:left="-630"/>
        <w:rPr>
          <w:rFonts w:cs="Arial"/>
          <w:sz w:val="18"/>
          <w:szCs w:val="18"/>
          <w:lang w:val="fr-FR" w:eastAsia="en-US"/>
        </w:rPr>
      </w:pPr>
    </w:p>
    <w:p w14:paraId="64DDA4B5" w14:textId="59B7976E" w:rsidR="00E60705" w:rsidRPr="00006FB9" w:rsidRDefault="00E60705" w:rsidP="00236683">
      <w:pPr>
        <w:ind w:left="180"/>
        <w:jc w:val="both"/>
        <w:rPr>
          <w:rFonts w:cs="Arial"/>
          <w:sz w:val="18"/>
          <w:szCs w:val="18"/>
          <w:lang w:val="fr-FR" w:eastAsia="en-US"/>
        </w:rPr>
      </w:pPr>
    </w:p>
    <w:p w14:paraId="53339F5F" w14:textId="57594C5D" w:rsidR="004923D0" w:rsidRPr="00006FB9" w:rsidRDefault="004923D0" w:rsidP="00375481">
      <w:pPr>
        <w:ind w:firstLine="90"/>
        <w:rPr>
          <w:rFonts w:cs="Arial"/>
          <w:sz w:val="18"/>
          <w:szCs w:val="18"/>
          <w:lang w:val="fr-FR"/>
        </w:rPr>
      </w:pPr>
    </w:p>
    <w:p w14:paraId="49F8C8E9" w14:textId="77777777" w:rsidR="004923D0" w:rsidRPr="00006FB9" w:rsidRDefault="004923D0" w:rsidP="004923D0">
      <w:pPr>
        <w:rPr>
          <w:rFonts w:cs="Arial"/>
          <w:sz w:val="18"/>
          <w:szCs w:val="18"/>
          <w:lang w:val="fr-FR"/>
        </w:rPr>
      </w:pPr>
    </w:p>
    <w:p w14:paraId="0C9CAB0E" w14:textId="77777777" w:rsidR="004923D0" w:rsidRPr="00006FB9" w:rsidRDefault="004923D0" w:rsidP="004923D0">
      <w:pPr>
        <w:rPr>
          <w:rFonts w:cs="Arial"/>
          <w:sz w:val="18"/>
          <w:szCs w:val="18"/>
          <w:lang w:val="fr-FR"/>
        </w:rPr>
      </w:pPr>
    </w:p>
    <w:p w14:paraId="49F18F21" w14:textId="77777777" w:rsidR="004923D0" w:rsidRPr="00006FB9" w:rsidRDefault="004923D0" w:rsidP="004923D0">
      <w:pPr>
        <w:rPr>
          <w:rFonts w:cs="Arial"/>
          <w:sz w:val="18"/>
          <w:szCs w:val="18"/>
          <w:lang w:val="fr-FR"/>
        </w:rPr>
      </w:pPr>
    </w:p>
    <w:p w14:paraId="2A10278D" w14:textId="77777777" w:rsidR="004923D0" w:rsidRPr="00006FB9" w:rsidRDefault="004923D0" w:rsidP="004923D0">
      <w:pPr>
        <w:rPr>
          <w:rFonts w:cs="Arial"/>
          <w:sz w:val="18"/>
          <w:szCs w:val="18"/>
          <w:lang w:val="fr-FR"/>
        </w:rPr>
      </w:pPr>
    </w:p>
    <w:p w14:paraId="0E3444B6" w14:textId="77777777" w:rsidR="004923D0" w:rsidRPr="00006FB9" w:rsidRDefault="004923D0" w:rsidP="004923D0">
      <w:pPr>
        <w:rPr>
          <w:rFonts w:cs="Arial"/>
          <w:sz w:val="18"/>
          <w:szCs w:val="18"/>
          <w:lang w:val="fr-FR"/>
        </w:rPr>
      </w:pPr>
    </w:p>
    <w:p w14:paraId="62D65B21" w14:textId="77777777" w:rsidR="004923D0" w:rsidRPr="00006FB9" w:rsidRDefault="004923D0" w:rsidP="004923D0">
      <w:pPr>
        <w:rPr>
          <w:rFonts w:cs="Arial"/>
          <w:sz w:val="18"/>
          <w:szCs w:val="18"/>
          <w:lang w:val="fr-FR"/>
        </w:rPr>
      </w:pPr>
    </w:p>
    <w:p w14:paraId="55BA8341" w14:textId="77777777" w:rsidR="004923D0" w:rsidRPr="00006FB9" w:rsidRDefault="004923D0" w:rsidP="004923D0">
      <w:pPr>
        <w:rPr>
          <w:rFonts w:cs="Arial"/>
          <w:sz w:val="18"/>
          <w:szCs w:val="18"/>
          <w:lang w:val="fr-FR"/>
        </w:rPr>
      </w:pPr>
    </w:p>
    <w:p w14:paraId="0EA24A43" w14:textId="77777777" w:rsidR="004923D0" w:rsidRPr="00006FB9" w:rsidRDefault="004923D0" w:rsidP="004923D0">
      <w:pPr>
        <w:rPr>
          <w:rFonts w:cs="Arial"/>
          <w:sz w:val="18"/>
          <w:szCs w:val="18"/>
          <w:lang w:val="fr-FR"/>
        </w:rPr>
      </w:pPr>
    </w:p>
    <w:p w14:paraId="5548F515" w14:textId="77777777" w:rsidR="004923D0" w:rsidRPr="00006FB9" w:rsidRDefault="004923D0" w:rsidP="004923D0">
      <w:pPr>
        <w:rPr>
          <w:rFonts w:cs="Arial"/>
          <w:sz w:val="18"/>
          <w:szCs w:val="18"/>
          <w:lang w:val="fr-FR"/>
        </w:rPr>
      </w:pPr>
    </w:p>
    <w:p w14:paraId="6E0EA2F9" w14:textId="77777777" w:rsidR="004923D0" w:rsidRPr="00006FB9" w:rsidRDefault="004923D0" w:rsidP="004923D0">
      <w:pPr>
        <w:rPr>
          <w:rFonts w:cs="Arial"/>
          <w:sz w:val="18"/>
          <w:szCs w:val="18"/>
          <w:lang w:val="fr-FR"/>
        </w:rPr>
      </w:pPr>
    </w:p>
    <w:p w14:paraId="078CFC5B" w14:textId="77777777" w:rsidR="004923D0" w:rsidRPr="00006FB9" w:rsidRDefault="004923D0" w:rsidP="004923D0">
      <w:pPr>
        <w:rPr>
          <w:rFonts w:cs="Arial"/>
          <w:sz w:val="18"/>
          <w:szCs w:val="18"/>
          <w:lang w:val="fr-FR"/>
        </w:rPr>
      </w:pPr>
    </w:p>
    <w:p w14:paraId="62FB2189" w14:textId="77777777" w:rsidR="004923D0" w:rsidRPr="00006FB9" w:rsidRDefault="004923D0" w:rsidP="004923D0">
      <w:pPr>
        <w:rPr>
          <w:rFonts w:cs="Arial"/>
          <w:sz w:val="18"/>
          <w:szCs w:val="18"/>
          <w:lang w:val="fr-FR"/>
        </w:rPr>
      </w:pPr>
    </w:p>
    <w:p w14:paraId="2C368A2D" w14:textId="77777777" w:rsidR="004923D0" w:rsidRPr="00006FB9" w:rsidRDefault="004923D0" w:rsidP="004923D0">
      <w:pPr>
        <w:rPr>
          <w:rFonts w:cs="Arial"/>
          <w:sz w:val="18"/>
          <w:szCs w:val="18"/>
          <w:lang w:val="fr-FR"/>
        </w:rPr>
      </w:pPr>
    </w:p>
    <w:p w14:paraId="4862CD09" w14:textId="77777777" w:rsidR="004923D0" w:rsidRPr="00006FB9" w:rsidRDefault="004923D0" w:rsidP="004923D0">
      <w:pPr>
        <w:rPr>
          <w:rFonts w:cs="Arial"/>
          <w:sz w:val="18"/>
          <w:szCs w:val="18"/>
          <w:lang w:val="fr-FR"/>
        </w:rPr>
      </w:pPr>
    </w:p>
    <w:p w14:paraId="43EB6907" w14:textId="77777777" w:rsidR="004923D0" w:rsidRPr="00006FB9" w:rsidRDefault="004923D0" w:rsidP="004923D0">
      <w:pPr>
        <w:rPr>
          <w:rFonts w:cs="Arial"/>
          <w:sz w:val="18"/>
          <w:szCs w:val="18"/>
          <w:lang w:val="fr-FR"/>
        </w:rPr>
      </w:pPr>
    </w:p>
    <w:p w14:paraId="747039BF" w14:textId="77777777" w:rsidR="004923D0" w:rsidRPr="00006FB9" w:rsidRDefault="004923D0" w:rsidP="004923D0">
      <w:pPr>
        <w:rPr>
          <w:rFonts w:cs="Arial"/>
          <w:sz w:val="18"/>
          <w:szCs w:val="18"/>
          <w:lang w:val="fr-FR"/>
        </w:rPr>
      </w:pPr>
    </w:p>
    <w:p w14:paraId="74EB4C91" w14:textId="77777777" w:rsidR="004923D0" w:rsidRPr="00006FB9" w:rsidRDefault="004923D0" w:rsidP="004923D0">
      <w:pPr>
        <w:rPr>
          <w:rFonts w:cs="Arial"/>
          <w:sz w:val="18"/>
          <w:szCs w:val="18"/>
          <w:lang w:val="fr-FR"/>
        </w:rPr>
      </w:pPr>
    </w:p>
    <w:p w14:paraId="54A1FA50" w14:textId="77777777" w:rsidR="004923D0" w:rsidRPr="00006FB9" w:rsidRDefault="004923D0" w:rsidP="004923D0">
      <w:pPr>
        <w:rPr>
          <w:rFonts w:cs="Arial"/>
          <w:sz w:val="18"/>
          <w:szCs w:val="18"/>
          <w:lang w:val="fr-FR"/>
        </w:rPr>
      </w:pPr>
    </w:p>
    <w:p w14:paraId="314E3361" w14:textId="77777777" w:rsidR="004923D0" w:rsidRPr="00006FB9" w:rsidRDefault="004923D0" w:rsidP="004923D0">
      <w:pPr>
        <w:rPr>
          <w:rFonts w:cs="Arial"/>
          <w:sz w:val="18"/>
          <w:szCs w:val="18"/>
          <w:lang w:val="fr-FR"/>
        </w:rPr>
      </w:pPr>
    </w:p>
    <w:p w14:paraId="022F650C" w14:textId="77777777" w:rsidR="004923D0" w:rsidRPr="00006FB9" w:rsidRDefault="004923D0" w:rsidP="004923D0">
      <w:pPr>
        <w:rPr>
          <w:rFonts w:cs="Arial"/>
          <w:sz w:val="18"/>
          <w:szCs w:val="18"/>
          <w:lang w:val="fr-FR"/>
        </w:rPr>
      </w:pPr>
    </w:p>
    <w:p w14:paraId="263A919C" w14:textId="77777777" w:rsidR="004923D0" w:rsidRPr="00006FB9" w:rsidRDefault="004923D0" w:rsidP="004923D0">
      <w:pPr>
        <w:rPr>
          <w:rFonts w:cs="Arial"/>
          <w:sz w:val="18"/>
          <w:szCs w:val="18"/>
          <w:lang w:val="fr-FR"/>
        </w:rPr>
      </w:pPr>
    </w:p>
    <w:p w14:paraId="42AD1AC9" w14:textId="77777777" w:rsidR="004923D0" w:rsidRPr="00006FB9" w:rsidRDefault="004923D0" w:rsidP="004923D0">
      <w:pPr>
        <w:rPr>
          <w:rFonts w:cs="Arial"/>
          <w:sz w:val="18"/>
          <w:szCs w:val="18"/>
          <w:lang w:val="fr-FR"/>
        </w:rPr>
      </w:pPr>
    </w:p>
    <w:p w14:paraId="17D3725D" w14:textId="3F93CBC1" w:rsidR="004923D0" w:rsidRPr="00006FB9" w:rsidRDefault="004923D0" w:rsidP="004923D0">
      <w:pPr>
        <w:rPr>
          <w:rFonts w:cs="Arial"/>
          <w:sz w:val="18"/>
          <w:szCs w:val="18"/>
          <w:lang w:val="fr-FR"/>
        </w:rPr>
      </w:pPr>
    </w:p>
    <w:p w14:paraId="23FC7837" w14:textId="5DB5CCCD" w:rsidR="00F53390" w:rsidRPr="00006FB9" w:rsidRDefault="004923D0" w:rsidP="004923D0">
      <w:pPr>
        <w:tabs>
          <w:tab w:val="left" w:pos="1335"/>
        </w:tabs>
        <w:rPr>
          <w:rFonts w:cs="Arial"/>
          <w:sz w:val="18"/>
          <w:szCs w:val="18"/>
          <w:lang w:val="fr-FR"/>
        </w:rPr>
      </w:pPr>
      <w:r w:rsidRPr="00006FB9">
        <w:rPr>
          <w:rFonts w:cs="Arial"/>
          <w:sz w:val="18"/>
          <w:szCs w:val="18"/>
          <w:lang w:val="fr-FR"/>
        </w:rPr>
        <w:tab/>
      </w:r>
    </w:p>
    <w:sectPr w:rsidR="00F53390" w:rsidRPr="00006FB9" w:rsidSect="00BA45CF">
      <w:headerReference w:type="default" r:id="rId8"/>
      <w:footerReference w:type="default" r:id="rId9"/>
      <w:pgSz w:w="11909" w:h="16834" w:code="9"/>
      <w:pgMar w:top="1531" w:right="510" w:bottom="510" w:left="90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E5BA" w14:textId="77777777" w:rsidR="00464CD0" w:rsidRDefault="00464CD0" w:rsidP="00CF0073">
      <w:r>
        <w:separator/>
      </w:r>
    </w:p>
  </w:endnote>
  <w:endnote w:type="continuationSeparator" w:id="0">
    <w:p w14:paraId="19C5CACB" w14:textId="77777777" w:rsidR="00464CD0" w:rsidRDefault="00464CD0" w:rsidP="00CF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IN Next W1G Light">
    <w:panose1 w:val="020B0303020203050203"/>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09810"/>
      <w:docPartObj>
        <w:docPartGallery w:val="Page Numbers (Bottom of Page)"/>
        <w:docPartUnique/>
      </w:docPartObj>
    </w:sdtPr>
    <w:sdtEndPr>
      <w:rPr>
        <w:rFonts w:ascii="DIN Next W1G Light" w:hAnsi="DIN Next W1G Light" w:cs="Arial"/>
        <w:b/>
        <w:color w:val="006648"/>
        <w:sz w:val="14"/>
        <w:szCs w:val="14"/>
        <w:lang w:val="ro-RO"/>
      </w:rPr>
    </w:sdtEndPr>
    <w:sdtContent>
      <w:p w14:paraId="48EB36AE" w14:textId="6B63257B" w:rsidR="00375481" w:rsidRPr="003C122A" w:rsidRDefault="00B84917" w:rsidP="003C122A">
        <w:pPr>
          <w:pStyle w:val="Footer"/>
          <w:tabs>
            <w:tab w:val="clear" w:pos="4680"/>
            <w:tab w:val="clear" w:pos="9360"/>
            <w:tab w:val="center" w:pos="3780"/>
            <w:tab w:val="right" w:pos="8370"/>
          </w:tabs>
          <w:ind w:right="137"/>
          <w:rPr>
            <w:rFonts w:cs="Arial"/>
            <w:color w:val="006648"/>
            <w:sz w:val="18"/>
            <w:szCs w:val="18"/>
          </w:rPr>
        </w:pPr>
        <w:r w:rsidRPr="00994DCF">
          <w:rPr>
            <w:rFonts w:cs="Arial"/>
          </w:rPr>
          <w:t xml:space="preserve">                                                                                         </w:t>
        </w:r>
        <w:r w:rsidR="00056A41" w:rsidRPr="00994DCF">
          <w:rPr>
            <w:rFonts w:cs="Arial"/>
            <w:color w:val="006648"/>
            <w:sz w:val="18"/>
            <w:szCs w:val="18"/>
          </w:rPr>
          <w:fldChar w:fldCharType="begin"/>
        </w:r>
        <w:r w:rsidR="00056A41" w:rsidRPr="00994DCF">
          <w:rPr>
            <w:rFonts w:cs="Arial"/>
            <w:color w:val="006648"/>
            <w:sz w:val="18"/>
            <w:szCs w:val="18"/>
          </w:rPr>
          <w:instrText xml:space="preserve"> PAGE   \* MERGEFORMAT </w:instrText>
        </w:r>
        <w:r w:rsidR="00056A41" w:rsidRPr="00994DCF">
          <w:rPr>
            <w:rFonts w:cs="Arial"/>
            <w:color w:val="006648"/>
            <w:sz w:val="18"/>
            <w:szCs w:val="18"/>
          </w:rPr>
          <w:fldChar w:fldCharType="separate"/>
        </w:r>
        <w:r w:rsidR="003C122A">
          <w:rPr>
            <w:rFonts w:cs="Arial"/>
            <w:noProof/>
            <w:color w:val="006648"/>
            <w:sz w:val="18"/>
            <w:szCs w:val="18"/>
          </w:rPr>
          <w:t>1</w:t>
        </w:r>
        <w:r w:rsidR="00056A41" w:rsidRPr="00994DCF">
          <w:rPr>
            <w:rFonts w:cs="Arial"/>
            <w:color w:val="006648"/>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5C36" w14:textId="77777777" w:rsidR="00464CD0" w:rsidRDefault="00464CD0" w:rsidP="00CF0073">
      <w:r>
        <w:separator/>
      </w:r>
    </w:p>
  </w:footnote>
  <w:footnote w:type="continuationSeparator" w:id="0">
    <w:p w14:paraId="13B4158F" w14:textId="77777777" w:rsidR="00464CD0" w:rsidRDefault="00464CD0" w:rsidP="00CF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0F8D" w14:textId="745D984B" w:rsidR="00006FB9" w:rsidRDefault="00BA45CF">
    <w:pPr>
      <w:pStyle w:val="Header"/>
    </w:pPr>
    <w:r w:rsidRPr="00CE4614">
      <w:rPr>
        <w:rFonts w:ascii="DIN Next W1G Light" w:hAnsi="DIN Next W1G Light"/>
        <w:noProof/>
        <w:sz w:val="14"/>
        <w:szCs w:val="14"/>
        <w:lang w:val="en-US" w:eastAsia="zh-CN"/>
      </w:rPr>
      <w:drawing>
        <wp:anchor distT="0" distB="0" distL="91440" distR="91440" simplePos="0" relativeHeight="251659264" behindDoc="0" locked="0" layoutInCell="1" allowOverlap="1" wp14:anchorId="45A87B25" wp14:editId="1C6AD56A">
          <wp:simplePos x="0" y="0"/>
          <wp:positionH relativeFrom="page">
            <wp:posOffset>575945</wp:posOffset>
          </wp:positionH>
          <wp:positionV relativeFrom="page">
            <wp:posOffset>323850</wp:posOffset>
          </wp:positionV>
          <wp:extent cx="2117160" cy="361440"/>
          <wp:effectExtent l="0" t="0" r="0" b="635"/>
          <wp:wrapNone/>
          <wp:docPr id="6" name="Picture 6" descr="/Users/cristina/Documents/M-Mobiasbanca/1. 2019/00. OTP/LOGOS/Mobias_Bancă_Moldavia_CM/Mobias_Bancă_Moldavia_Signage_CM/Mobias_Bancă_Moldavia_Signage_logo_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tina/Documents/M-Mobiasbanca/1. 2019/00. OTP/LOGOS/Mobias_Bancă_Moldavia_CM/Mobias_Bancă_Moldavia_Signage_CM/Mobias_Bancă_Moldavia_Signage_logo_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7160" cy="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7085"/>
    <w:multiLevelType w:val="hybridMultilevel"/>
    <w:tmpl w:val="D4820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3"/>
    <w:rsid w:val="00006FB9"/>
    <w:rsid w:val="000219C0"/>
    <w:rsid w:val="00050E43"/>
    <w:rsid w:val="000557FC"/>
    <w:rsid w:val="00056A41"/>
    <w:rsid w:val="000A1FF9"/>
    <w:rsid w:val="000E4BC4"/>
    <w:rsid w:val="000F078F"/>
    <w:rsid w:val="00104366"/>
    <w:rsid w:val="0011121B"/>
    <w:rsid w:val="001239C9"/>
    <w:rsid w:val="0012529B"/>
    <w:rsid w:val="002022C4"/>
    <w:rsid w:val="00211E94"/>
    <w:rsid w:val="00236683"/>
    <w:rsid w:val="00257E61"/>
    <w:rsid w:val="002632BE"/>
    <w:rsid w:val="00267E75"/>
    <w:rsid w:val="002A033C"/>
    <w:rsid w:val="002B2751"/>
    <w:rsid w:val="002D40F6"/>
    <w:rsid w:val="002F2A2A"/>
    <w:rsid w:val="002F679B"/>
    <w:rsid w:val="003007C1"/>
    <w:rsid w:val="00375481"/>
    <w:rsid w:val="003B0A63"/>
    <w:rsid w:val="003C122A"/>
    <w:rsid w:val="003D6A97"/>
    <w:rsid w:val="00441B14"/>
    <w:rsid w:val="00464CD0"/>
    <w:rsid w:val="00475BBC"/>
    <w:rsid w:val="004923D0"/>
    <w:rsid w:val="004B401C"/>
    <w:rsid w:val="004D3E03"/>
    <w:rsid w:val="0052764C"/>
    <w:rsid w:val="005359F8"/>
    <w:rsid w:val="00560CE9"/>
    <w:rsid w:val="00582005"/>
    <w:rsid w:val="0059063E"/>
    <w:rsid w:val="005C2F35"/>
    <w:rsid w:val="006246B7"/>
    <w:rsid w:val="006531BA"/>
    <w:rsid w:val="00696A63"/>
    <w:rsid w:val="006A31E0"/>
    <w:rsid w:val="006B79A8"/>
    <w:rsid w:val="006E0A22"/>
    <w:rsid w:val="006E2C68"/>
    <w:rsid w:val="006F5929"/>
    <w:rsid w:val="00705180"/>
    <w:rsid w:val="00714D83"/>
    <w:rsid w:val="00741FB6"/>
    <w:rsid w:val="00765C4D"/>
    <w:rsid w:val="00770066"/>
    <w:rsid w:val="007C480E"/>
    <w:rsid w:val="007D7325"/>
    <w:rsid w:val="007E4D33"/>
    <w:rsid w:val="008037C0"/>
    <w:rsid w:val="008220FC"/>
    <w:rsid w:val="00852148"/>
    <w:rsid w:val="0086357D"/>
    <w:rsid w:val="00874A32"/>
    <w:rsid w:val="00883275"/>
    <w:rsid w:val="00885D1E"/>
    <w:rsid w:val="008936EE"/>
    <w:rsid w:val="008A0B6A"/>
    <w:rsid w:val="0090772B"/>
    <w:rsid w:val="00911674"/>
    <w:rsid w:val="00911E46"/>
    <w:rsid w:val="00923FDC"/>
    <w:rsid w:val="009347FB"/>
    <w:rsid w:val="0093718F"/>
    <w:rsid w:val="00971178"/>
    <w:rsid w:val="00994DCF"/>
    <w:rsid w:val="009D51D3"/>
    <w:rsid w:val="00AC7FC2"/>
    <w:rsid w:val="00B35C1B"/>
    <w:rsid w:val="00B727C0"/>
    <w:rsid w:val="00B76AD0"/>
    <w:rsid w:val="00B84917"/>
    <w:rsid w:val="00BA45CF"/>
    <w:rsid w:val="00BB1BE7"/>
    <w:rsid w:val="00BE3C32"/>
    <w:rsid w:val="00C064E5"/>
    <w:rsid w:val="00C17EF1"/>
    <w:rsid w:val="00C37478"/>
    <w:rsid w:val="00C44E66"/>
    <w:rsid w:val="00CB4DFC"/>
    <w:rsid w:val="00CD239D"/>
    <w:rsid w:val="00CF0073"/>
    <w:rsid w:val="00CF7124"/>
    <w:rsid w:val="00D21E07"/>
    <w:rsid w:val="00D558F3"/>
    <w:rsid w:val="00D62747"/>
    <w:rsid w:val="00D84D8A"/>
    <w:rsid w:val="00D94E9E"/>
    <w:rsid w:val="00DB060B"/>
    <w:rsid w:val="00DF2718"/>
    <w:rsid w:val="00E346B2"/>
    <w:rsid w:val="00E44440"/>
    <w:rsid w:val="00E60705"/>
    <w:rsid w:val="00EB1534"/>
    <w:rsid w:val="00ED7CA5"/>
    <w:rsid w:val="00EE2374"/>
    <w:rsid w:val="00F5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F9B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73"/>
    <w:rPr>
      <w:rFonts w:ascii="Arial" w:eastAsia="Times New Roman" w:hAnsi="Arial" w:cs="Times New Roman"/>
      <w:sz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73"/>
    <w:pPr>
      <w:tabs>
        <w:tab w:val="center" w:pos="4680"/>
        <w:tab w:val="right" w:pos="9360"/>
      </w:tabs>
    </w:pPr>
  </w:style>
  <w:style w:type="character" w:customStyle="1" w:styleId="HeaderChar">
    <w:name w:val="Header Char"/>
    <w:basedOn w:val="DefaultParagraphFont"/>
    <w:link w:val="Header"/>
    <w:uiPriority w:val="99"/>
    <w:rsid w:val="00CF0073"/>
    <w:rPr>
      <w:rFonts w:ascii="Arial" w:eastAsia="Times New Roman" w:hAnsi="Arial" w:cs="Times New Roman"/>
      <w:sz w:val="20"/>
      <w:lang w:val="en-GB" w:eastAsia="fr-FR"/>
    </w:rPr>
  </w:style>
  <w:style w:type="paragraph" w:styleId="Footer">
    <w:name w:val="footer"/>
    <w:basedOn w:val="Normal"/>
    <w:link w:val="FooterChar"/>
    <w:uiPriority w:val="99"/>
    <w:unhideWhenUsed/>
    <w:rsid w:val="00CF0073"/>
    <w:pPr>
      <w:tabs>
        <w:tab w:val="center" w:pos="4680"/>
        <w:tab w:val="right" w:pos="9360"/>
      </w:tabs>
    </w:pPr>
  </w:style>
  <w:style w:type="character" w:customStyle="1" w:styleId="FooterChar">
    <w:name w:val="Footer Char"/>
    <w:basedOn w:val="DefaultParagraphFont"/>
    <w:link w:val="Footer"/>
    <w:uiPriority w:val="99"/>
    <w:rsid w:val="00CF0073"/>
    <w:rPr>
      <w:rFonts w:ascii="Arial" w:eastAsia="Times New Roman" w:hAnsi="Arial" w:cs="Times New Roman"/>
      <w:sz w:val="20"/>
      <w:lang w:val="en-GB" w:eastAsia="fr-FR"/>
    </w:rPr>
  </w:style>
  <w:style w:type="character" w:styleId="Hyperlink">
    <w:name w:val="Hyperlink"/>
    <w:basedOn w:val="DefaultParagraphFont"/>
    <w:uiPriority w:val="99"/>
    <w:unhideWhenUsed/>
    <w:rsid w:val="00E44440"/>
    <w:rPr>
      <w:color w:val="0563C1" w:themeColor="hyperlink"/>
      <w:u w:val="single"/>
    </w:rPr>
  </w:style>
  <w:style w:type="paragraph" w:styleId="BalloonText">
    <w:name w:val="Balloon Text"/>
    <w:basedOn w:val="Normal"/>
    <w:link w:val="BalloonTextChar"/>
    <w:uiPriority w:val="99"/>
    <w:semiHidden/>
    <w:unhideWhenUsed/>
    <w:rsid w:val="00B7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C0"/>
    <w:rPr>
      <w:rFonts w:ascii="Segoe UI" w:eastAsia="Times New Roman" w:hAnsi="Segoe UI" w:cs="Segoe UI"/>
      <w:sz w:val="18"/>
      <w:szCs w:val="18"/>
      <w:lang w:val="en-GB" w:eastAsia="fr-FR"/>
    </w:rPr>
  </w:style>
  <w:style w:type="table" w:styleId="TableGrid">
    <w:name w:val="Table Grid"/>
    <w:basedOn w:val="TableNormal"/>
    <w:uiPriority w:val="39"/>
    <w:rsid w:val="007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8F3"/>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500">
      <w:bodyDiv w:val="1"/>
      <w:marLeft w:val="0"/>
      <w:marRight w:val="0"/>
      <w:marTop w:val="0"/>
      <w:marBottom w:val="0"/>
      <w:divBdr>
        <w:top w:val="none" w:sz="0" w:space="0" w:color="auto"/>
        <w:left w:val="none" w:sz="0" w:space="0" w:color="auto"/>
        <w:bottom w:val="none" w:sz="0" w:space="0" w:color="auto"/>
        <w:right w:val="none" w:sz="0" w:space="0" w:color="auto"/>
      </w:divBdr>
    </w:div>
    <w:div w:id="253170294">
      <w:bodyDiv w:val="1"/>
      <w:marLeft w:val="0"/>
      <w:marRight w:val="0"/>
      <w:marTop w:val="0"/>
      <w:marBottom w:val="0"/>
      <w:divBdr>
        <w:top w:val="none" w:sz="0" w:space="0" w:color="auto"/>
        <w:left w:val="none" w:sz="0" w:space="0" w:color="auto"/>
        <w:bottom w:val="none" w:sz="0" w:space="0" w:color="auto"/>
        <w:right w:val="none" w:sz="0" w:space="0" w:color="auto"/>
      </w:divBdr>
    </w:div>
    <w:div w:id="772211948">
      <w:bodyDiv w:val="1"/>
      <w:marLeft w:val="0"/>
      <w:marRight w:val="0"/>
      <w:marTop w:val="0"/>
      <w:marBottom w:val="0"/>
      <w:divBdr>
        <w:top w:val="none" w:sz="0" w:space="0" w:color="auto"/>
        <w:left w:val="none" w:sz="0" w:space="0" w:color="auto"/>
        <w:bottom w:val="none" w:sz="0" w:space="0" w:color="auto"/>
        <w:right w:val="none" w:sz="0" w:space="0" w:color="auto"/>
      </w:divBdr>
    </w:div>
    <w:div w:id="1013462132">
      <w:bodyDiv w:val="1"/>
      <w:marLeft w:val="0"/>
      <w:marRight w:val="0"/>
      <w:marTop w:val="0"/>
      <w:marBottom w:val="0"/>
      <w:divBdr>
        <w:top w:val="none" w:sz="0" w:space="0" w:color="auto"/>
        <w:left w:val="none" w:sz="0" w:space="0" w:color="auto"/>
        <w:bottom w:val="none" w:sz="0" w:space="0" w:color="auto"/>
        <w:right w:val="none" w:sz="0" w:space="0" w:color="auto"/>
      </w:divBdr>
    </w:div>
    <w:div w:id="1016468466">
      <w:bodyDiv w:val="1"/>
      <w:marLeft w:val="0"/>
      <w:marRight w:val="0"/>
      <w:marTop w:val="0"/>
      <w:marBottom w:val="0"/>
      <w:divBdr>
        <w:top w:val="none" w:sz="0" w:space="0" w:color="auto"/>
        <w:left w:val="none" w:sz="0" w:space="0" w:color="auto"/>
        <w:bottom w:val="none" w:sz="0" w:space="0" w:color="auto"/>
        <w:right w:val="none" w:sz="0" w:space="0" w:color="auto"/>
      </w:divBdr>
    </w:div>
    <w:div w:id="1426804090">
      <w:bodyDiv w:val="1"/>
      <w:marLeft w:val="0"/>
      <w:marRight w:val="0"/>
      <w:marTop w:val="0"/>
      <w:marBottom w:val="0"/>
      <w:divBdr>
        <w:top w:val="none" w:sz="0" w:space="0" w:color="auto"/>
        <w:left w:val="none" w:sz="0" w:space="0" w:color="auto"/>
        <w:bottom w:val="none" w:sz="0" w:space="0" w:color="auto"/>
        <w:right w:val="none" w:sz="0" w:space="0" w:color="auto"/>
      </w:divBdr>
    </w:div>
    <w:div w:id="165938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BD71-CF90-4DAB-AC31-8EE34C02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Alexandru Sochirca</cp:lastModifiedBy>
  <cp:revision>11</cp:revision>
  <cp:lastPrinted>2019-07-22T14:29:00Z</cp:lastPrinted>
  <dcterms:created xsi:type="dcterms:W3CDTF">2019-07-12T13:41:00Z</dcterms:created>
  <dcterms:modified xsi:type="dcterms:W3CDTF">2019-08-16T14:04:00Z</dcterms:modified>
</cp:coreProperties>
</file>